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6E9" w:rsidRPr="006D0F29" w:rsidRDefault="00FA46E9" w:rsidP="00FA46E9">
      <w:pPr>
        <w:spacing w:after="0" w:line="240" w:lineRule="auto"/>
        <w:jc w:val="center"/>
        <w:rPr>
          <w:rFonts w:ascii="Arial" w:hAnsi="Arial" w:cs="Arial"/>
          <w:b/>
        </w:rPr>
      </w:pPr>
      <w:r w:rsidRPr="006D0F29">
        <w:rPr>
          <w:rFonts w:ascii="Arial" w:hAnsi="Arial" w:cs="Arial"/>
          <w:b/>
        </w:rPr>
        <w:t>SECRETARÍA DE EDUCACIÓN DE  VERACRUZ</w:t>
      </w:r>
    </w:p>
    <w:p w:rsidR="00FA46E9" w:rsidRPr="006D0F29" w:rsidRDefault="00FA46E9" w:rsidP="00FA46E9">
      <w:pPr>
        <w:spacing w:after="0" w:line="240" w:lineRule="auto"/>
        <w:jc w:val="center"/>
        <w:rPr>
          <w:rFonts w:ascii="Arial" w:hAnsi="Arial" w:cs="Arial"/>
          <w:b/>
        </w:rPr>
      </w:pPr>
      <w:r w:rsidRPr="006D0F29">
        <w:rPr>
          <w:rFonts w:ascii="Arial" w:hAnsi="Arial" w:cs="Arial"/>
          <w:b/>
        </w:rPr>
        <w:t>SUBSECRETARÍA DE EDUCACIÓN MEDIA SUPERIOR Y SUPERIOR</w:t>
      </w:r>
    </w:p>
    <w:p w:rsidR="00FA46E9" w:rsidRPr="006D0F29" w:rsidRDefault="00FA46E9" w:rsidP="00FA46E9">
      <w:pPr>
        <w:spacing w:after="0" w:line="240" w:lineRule="auto"/>
        <w:jc w:val="center"/>
        <w:rPr>
          <w:rFonts w:ascii="Arial" w:hAnsi="Arial" w:cs="Arial"/>
          <w:b/>
        </w:rPr>
      </w:pPr>
      <w:r w:rsidRPr="006D0F29">
        <w:rPr>
          <w:rFonts w:ascii="Arial" w:hAnsi="Arial" w:cs="Arial"/>
          <w:b/>
        </w:rPr>
        <w:t>DIRECCIÓN GENERAL DE TELEBACHILLERATO.</w:t>
      </w:r>
    </w:p>
    <w:p w:rsidR="00FA46E9" w:rsidRDefault="00FA46E9" w:rsidP="00FA46E9">
      <w:pPr>
        <w:spacing w:after="0" w:line="240" w:lineRule="auto"/>
        <w:jc w:val="center"/>
        <w:rPr>
          <w:rFonts w:ascii="Arial" w:hAnsi="Arial" w:cs="Arial"/>
        </w:rPr>
      </w:pPr>
    </w:p>
    <w:p w:rsidR="00FA46E9" w:rsidRPr="006D0F29" w:rsidRDefault="00FA46E9" w:rsidP="00FA46E9">
      <w:pPr>
        <w:spacing w:after="0" w:line="240" w:lineRule="auto"/>
        <w:jc w:val="both"/>
        <w:rPr>
          <w:rFonts w:ascii="Arial" w:hAnsi="Arial" w:cs="Arial"/>
          <w:lang w:val="es-MX"/>
        </w:rPr>
      </w:pPr>
      <w:r>
        <w:rPr>
          <w:rFonts w:ascii="Arial" w:hAnsi="Arial" w:cs="Arial"/>
        </w:rPr>
        <w:t>NOVENA OLIMPIADA DE LA CIENCIA</w:t>
      </w:r>
      <w:r>
        <w:rPr>
          <w:rFonts w:ascii="Arial" w:hAnsi="Arial" w:cs="Arial"/>
        </w:rPr>
        <w:tab/>
      </w:r>
      <w:r>
        <w:rPr>
          <w:rFonts w:ascii="Arial" w:hAnsi="Arial" w:cs="Arial"/>
        </w:rPr>
        <w:tab/>
      </w:r>
      <w:r>
        <w:rPr>
          <w:rFonts w:ascii="Arial" w:hAnsi="Arial" w:cs="Arial"/>
        </w:rPr>
        <w:tab/>
      </w:r>
      <w:r>
        <w:rPr>
          <w:rFonts w:ascii="Arial" w:hAnsi="Arial" w:cs="Arial"/>
        </w:rPr>
        <w:tab/>
        <w:t>FASE ZONAL 2013</w:t>
      </w:r>
    </w:p>
    <w:p w:rsidR="00FA46E9" w:rsidRPr="006D0F29" w:rsidRDefault="00FA46E9" w:rsidP="00FA46E9">
      <w:pPr>
        <w:spacing w:after="0" w:line="240" w:lineRule="auto"/>
        <w:jc w:val="center"/>
        <w:rPr>
          <w:rFonts w:ascii="Arial" w:hAnsi="Arial" w:cs="Arial"/>
          <w:lang w:val="es-MX"/>
        </w:rPr>
      </w:pPr>
    </w:p>
    <w:p w:rsidR="00FA46E9" w:rsidRPr="006D0F29" w:rsidRDefault="00FA46E9" w:rsidP="00FA46E9">
      <w:pPr>
        <w:spacing w:after="0" w:line="240" w:lineRule="auto"/>
        <w:jc w:val="center"/>
        <w:rPr>
          <w:rFonts w:ascii="Arial" w:hAnsi="Arial" w:cs="Arial"/>
          <w:b/>
          <w:lang w:val="es-MX"/>
        </w:rPr>
      </w:pPr>
      <w:r>
        <w:rPr>
          <w:rFonts w:ascii="Arial" w:hAnsi="Arial" w:cs="Arial"/>
          <w:b/>
          <w:lang w:val="es-MX"/>
        </w:rPr>
        <w:t>MATEMATICAS</w:t>
      </w:r>
    </w:p>
    <w:p w:rsidR="00FA46E9" w:rsidRPr="006D0F29" w:rsidRDefault="00FA46E9" w:rsidP="00FA46E9">
      <w:pPr>
        <w:spacing w:after="0" w:line="240" w:lineRule="auto"/>
        <w:jc w:val="center"/>
        <w:rPr>
          <w:rFonts w:ascii="Arial" w:hAnsi="Arial" w:cs="Arial"/>
          <w:lang w:val="es-MX"/>
        </w:rPr>
      </w:pPr>
    </w:p>
    <w:p w:rsidR="00FA46E9" w:rsidRPr="00BF5E5A" w:rsidRDefault="00FA46E9" w:rsidP="00FA46E9">
      <w:pPr>
        <w:pStyle w:val="Textoindependiente"/>
        <w:spacing w:after="0"/>
        <w:jc w:val="center"/>
        <w:rPr>
          <w:rFonts w:ascii="Arial" w:hAnsi="Arial" w:cs="Arial"/>
          <w:b/>
          <w:bCs/>
          <w:sz w:val="22"/>
          <w:szCs w:val="22"/>
          <w:u w:val="single"/>
        </w:rPr>
      </w:pPr>
      <w:r w:rsidRPr="00BF5E5A">
        <w:rPr>
          <w:rFonts w:ascii="Arial" w:hAnsi="Arial" w:cs="Arial"/>
          <w:b/>
          <w:bCs/>
          <w:sz w:val="22"/>
          <w:szCs w:val="22"/>
          <w:u w:val="single"/>
        </w:rPr>
        <w:t>HOJA DE CLAVES DE RESPUESTA</w:t>
      </w:r>
    </w:p>
    <w:p w:rsidR="005D0C70" w:rsidRDefault="005D0C70" w:rsidP="005D0C70">
      <w:pPr>
        <w:rPr>
          <w:color w:val="000000"/>
        </w:rPr>
      </w:pPr>
    </w:p>
    <w:p w:rsidR="005D0C70" w:rsidRPr="00774196" w:rsidRDefault="005D0C70" w:rsidP="005D0C70">
      <w:pPr>
        <w:jc w:val="both"/>
        <w:rPr>
          <w:rFonts w:ascii="Arial" w:hAnsi="Arial" w:cs="Arial"/>
        </w:rPr>
      </w:pP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1. Tenemos que </w:t>
      </w:r>
      <w:r w:rsidRPr="00FA46E9">
        <w:rPr>
          <w:rFonts w:asciiTheme="majorHAnsi" w:hAnsiTheme="majorHAnsi" w:cs="Arial"/>
          <w:position w:val="-28"/>
        </w:rPr>
        <w:object w:dxaOrig="50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pt;height:44.1pt" o:ole="">
            <v:imagedata r:id="rId7" o:title=""/>
          </v:shape>
          <o:OLEObject Type="Embed" ProgID="Equation.DSMT4" ShapeID="_x0000_i1025" DrawAspect="Content" ObjectID="_1423033377" r:id="rId8"/>
        </w:object>
      </w:r>
    </w:p>
    <w:p w:rsidR="005D0C70" w:rsidRPr="00FA46E9" w:rsidRDefault="005D0C70" w:rsidP="00FA46E9">
      <w:pPr>
        <w:jc w:val="both"/>
        <w:rPr>
          <w:rFonts w:asciiTheme="majorHAnsi" w:hAnsiTheme="majorHAnsi" w:cs="Arial"/>
        </w:rPr>
      </w:pPr>
      <w:proofErr w:type="gramStart"/>
      <w:r w:rsidRPr="00FA46E9">
        <w:rPr>
          <w:rFonts w:asciiTheme="majorHAnsi" w:hAnsiTheme="majorHAnsi" w:cs="Arial"/>
        </w:rPr>
        <w:t>de</w:t>
      </w:r>
      <w:proofErr w:type="gramEnd"/>
      <w:r w:rsidRPr="00FA46E9">
        <w:rPr>
          <w:rFonts w:asciiTheme="majorHAnsi" w:hAnsiTheme="majorHAnsi" w:cs="Arial"/>
        </w:rPr>
        <w:t xml:space="preserve"> donde se sigue que </w:t>
      </w:r>
      <w:r w:rsidRPr="00FA46E9">
        <w:rPr>
          <w:rFonts w:asciiTheme="majorHAnsi" w:hAnsiTheme="majorHAnsi" w:cs="Arial"/>
          <w:position w:val="-12"/>
        </w:rPr>
        <w:object w:dxaOrig="2000" w:dyaOrig="380">
          <v:shape id="_x0000_i1026" type="#_x0000_t75" style="width:123.2pt;height:23.7pt" o:ole="">
            <v:imagedata r:id="rId9" o:title=""/>
          </v:shape>
          <o:OLEObject Type="Embed" ProgID="Equation.DSMT4" ShapeID="_x0000_i1026" DrawAspect="Content" ObjectID="_1423033378" r:id="rId10"/>
        </w:object>
      </w:r>
      <w:r w:rsidRPr="00FA46E9">
        <w:rPr>
          <w:rFonts w:asciiTheme="majorHAnsi" w:hAnsiTheme="majorHAnsi" w:cs="Arial"/>
        </w:rPr>
        <w:t xml:space="preserve">  Como el cuadrado de todo número real es mayor o igual que cero, tenemos que </w:t>
      </w:r>
      <w:r w:rsidRPr="00FA46E9">
        <w:rPr>
          <w:rFonts w:asciiTheme="majorHAnsi" w:hAnsiTheme="majorHAnsi" w:cs="Arial"/>
          <w:position w:val="-12"/>
        </w:rPr>
        <w:object w:dxaOrig="940" w:dyaOrig="380">
          <v:shape id="_x0000_i1027" type="#_x0000_t75" style="width:60.35pt;height:24.55pt" o:ole="">
            <v:imagedata r:id="rId11" o:title=""/>
          </v:shape>
          <o:OLEObject Type="Embed" ProgID="Equation.DSMT4" ShapeID="_x0000_i1027" DrawAspect="Content" ObjectID="_1423033379" r:id="rId12"/>
        </w:object>
      </w:r>
      <w:r w:rsidRPr="00FA46E9">
        <w:rPr>
          <w:rFonts w:asciiTheme="majorHAnsi" w:hAnsiTheme="majorHAnsi" w:cs="Arial"/>
        </w:rPr>
        <w:t xml:space="preserve"> y por lo tanto, </w:t>
      </w:r>
      <w:r w:rsidRPr="00FA46E9">
        <w:rPr>
          <w:rFonts w:asciiTheme="majorHAnsi" w:hAnsiTheme="majorHAnsi" w:cs="Arial"/>
          <w:position w:val="-6"/>
        </w:rPr>
        <w:object w:dxaOrig="440" w:dyaOrig="240">
          <v:shape id="_x0000_i1028" type="#_x0000_t75" style="width:21.65pt;height:11.65pt" o:ole="">
            <v:imagedata r:id="rId13" o:title=""/>
          </v:shape>
          <o:OLEObject Type="Embed" ProgID="Equation.DSMT4" ShapeID="_x0000_i1028" DrawAspect="Content" ObjectID="_1423033380" r:id="rId14"/>
        </w:object>
      </w:r>
      <w:r w:rsidRPr="00FA46E9">
        <w:rPr>
          <w:rFonts w:asciiTheme="majorHAnsi" w:hAnsiTheme="majorHAnsi" w:cs="Arial"/>
        </w:rPr>
        <w:t xml:space="preserve"> es la única solución.</w:t>
      </w: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2. La descomposición en primos de 396 es </w:t>
      </w:r>
      <w:r w:rsidRPr="00FA46E9">
        <w:rPr>
          <w:rFonts w:asciiTheme="majorHAnsi" w:hAnsiTheme="majorHAnsi" w:cs="Arial"/>
          <w:position w:val="-6"/>
        </w:rPr>
        <w:object w:dxaOrig="1460" w:dyaOrig="279">
          <v:shape id="_x0000_i1029" type="#_x0000_t75" style="width:82.4pt;height:15.4pt" o:ole="">
            <v:imagedata r:id="rId15" o:title=""/>
          </v:shape>
          <o:OLEObject Type="Embed" ProgID="Equation.DSMT4" ShapeID="_x0000_i1029" DrawAspect="Content" ObjectID="_1423033381" r:id="rId16"/>
        </w:object>
      </w:r>
      <w:r w:rsidRPr="00FA46E9">
        <w:rPr>
          <w:rFonts w:asciiTheme="majorHAnsi" w:hAnsiTheme="majorHAnsi" w:cs="Arial"/>
        </w:rPr>
        <w:t xml:space="preserve">  Como la suma de las edades es 23, los tres hermanos tienen menos de 23 años, así que uno de ellos tiene que tener 11 años.  Las otras dos edades tienen que ser números menores que </w:t>
      </w:r>
      <w:r w:rsidRPr="00FA46E9">
        <w:rPr>
          <w:rFonts w:asciiTheme="majorHAnsi" w:hAnsiTheme="majorHAnsi" w:cs="Arial"/>
          <w:position w:val="-8"/>
        </w:rPr>
        <w:object w:dxaOrig="1040" w:dyaOrig="260">
          <v:shape id="_x0000_i1030" type="#_x0000_t75" style="width:51.6pt;height:13.75pt" o:ole="">
            <v:imagedata r:id="rId17" o:title=""/>
          </v:shape>
          <o:OLEObject Type="Embed" ProgID="Equation.DSMT4" ShapeID="_x0000_i1030" DrawAspect="Content" ObjectID="_1423033382" r:id="rId18"/>
        </w:object>
      </w:r>
      <w:r w:rsidRPr="00FA46E9">
        <w:rPr>
          <w:rFonts w:asciiTheme="majorHAnsi" w:hAnsiTheme="majorHAnsi" w:cs="Arial"/>
        </w:rPr>
        <w:t xml:space="preserve"> así que pueden ser 4 y 9, o 6 y 6.  En ambos caos, la edad de Juan sería 11 años.</w:t>
      </w:r>
    </w:p>
    <w:p w:rsidR="005D0C70" w:rsidRPr="00FA46E9" w:rsidRDefault="005D0C70" w:rsidP="00FA46E9">
      <w:pPr>
        <w:jc w:val="both"/>
        <w:rPr>
          <w:rFonts w:asciiTheme="majorHAnsi" w:hAnsiTheme="majorHAnsi" w:cs="Arial"/>
        </w:rPr>
      </w:pPr>
      <w:r w:rsidRPr="00FA46E9">
        <w:rPr>
          <w:rFonts w:asciiTheme="majorHAnsi" w:hAnsiTheme="majorHAnsi" w:cs="Arial"/>
        </w:rPr>
        <w:t>Finalmente, observamos que las hermanas de Juan tienen 6 años cada una, ya que si tomamos la suma de las dos posibilidades tenemos que</w:t>
      </w:r>
    </w:p>
    <w:p w:rsidR="005D0C70" w:rsidRPr="00FA46E9" w:rsidRDefault="005D0C70" w:rsidP="00FA46E9">
      <w:pPr>
        <w:jc w:val="both"/>
        <w:rPr>
          <w:rFonts w:asciiTheme="majorHAnsi" w:hAnsiTheme="majorHAnsi" w:cs="Arial"/>
        </w:rPr>
      </w:pPr>
      <w:r w:rsidRPr="00FA46E9">
        <w:rPr>
          <w:rFonts w:asciiTheme="majorHAnsi" w:hAnsiTheme="majorHAnsi" w:cs="Arial"/>
          <w:position w:val="-10"/>
        </w:rPr>
        <w:object w:dxaOrig="3480" w:dyaOrig="279">
          <v:shape id="_x0000_i1031" type="#_x0000_t75" style="width:191.45pt;height:15.4pt" o:ole="">
            <v:imagedata r:id="rId19" o:title=""/>
          </v:shape>
          <o:OLEObject Type="Embed" ProgID="Equation.DSMT4" ShapeID="_x0000_i1031" DrawAspect="Content" ObjectID="_1423033383" r:id="rId20"/>
        </w:object>
      </w: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3. Sea </w:t>
      </w:r>
      <w:r w:rsidRPr="00FA46E9">
        <w:rPr>
          <w:rFonts w:asciiTheme="majorHAnsi" w:hAnsiTheme="majorHAnsi" w:cs="Arial"/>
          <w:position w:val="-4"/>
        </w:rPr>
        <w:object w:dxaOrig="160" w:dyaOrig="180">
          <v:shape id="_x0000_i1032" type="#_x0000_t75" style="width:8.3pt;height:9.55pt" o:ole="">
            <v:imagedata r:id="rId21" o:title=""/>
          </v:shape>
          <o:OLEObject Type="Embed" ProgID="Equation.DSMT4" ShapeID="_x0000_i1032" DrawAspect="Content" ObjectID="_1423033384" r:id="rId22"/>
        </w:object>
      </w:r>
      <w:r w:rsidRPr="00FA46E9">
        <w:rPr>
          <w:rFonts w:asciiTheme="majorHAnsi" w:hAnsiTheme="majorHAnsi" w:cs="Arial"/>
        </w:rPr>
        <w:t xml:space="preserve"> la medida del radio de las circunferencias.  Observemos que el perímetro del rectángulo chico </w:t>
      </w:r>
      <w:r w:rsidRPr="00FA46E9">
        <w:rPr>
          <w:rFonts w:asciiTheme="majorHAnsi" w:hAnsiTheme="majorHAnsi" w:cs="Arial"/>
          <w:position w:val="-12"/>
        </w:rPr>
        <w:object w:dxaOrig="460" w:dyaOrig="340">
          <v:shape id="_x0000_i1033" type="#_x0000_t75" style="width:28.7pt;height:21.25pt" o:ole="">
            <v:imagedata r:id="rId23" o:title=""/>
          </v:shape>
          <o:OLEObject Type="Embed" ProgID="Equation.DSMT4" ShapeID="_x0000_i1033" DrawAspect="Content" ObjectID="_1423033385" r:id="rId24"/>
        </w:object>
      </w:r>
      <w:r w:rsidRPr="00FA46E9">
        <w:rPr>
          <w:rFonts w:asciiTheme="majorHAnsi" w:hAnsiTheme="majorHAnsi" w:cs="Arial"/>
        </w:rPr>
        <w:t xml:space="preserve">puede calcularse en función de </w:t>
      </w:r>
      <w:r w:rsidRPr="00FA46E9">
        <w:rPr>
          <w:rFonts w:asciiTheme="majorHAnsi" w:hAnsiTheme="majorHAnsi" w:cs="Arial"/>
          <w:position w:val="-8"/>
        </w:rPr>
        <w:object w:dxaOrig="220" w:dyaOrig="220">
          <v:shape id="_x0000_i1034" type="#_x0000_t75" style="width:10.8pt;height:10.8pt" o:ole="">
            <v:imagedata r:id="rId25" o:title=""/>
          </v:shape>
          <o:OLEObject Type="Embed" ProgID="Equation.DSMT4" ShapeID="_x0000_i1034" DrawAspect="Content" ObjectID="_1423033386" r:id="rId26"/>
        </w:object>
      </w:r>
    </w:p>
    <w:p w:rsidR="005D0C70" w:rsidRPr="00FA46E9" w:rsidRDefault="005D0C70" w:rsidP="00FA46E9">
      <w:pPr>
        <w:jc w:val="both"/>
        <w:rPr>
          <w:rFonts w:asciiTheme="majorHAnsi" w:hAnsiTheme="majorHAnsi" w:cs="Arial"/>
        </w:rPr>
      </w:pPr>
      <w:r w:rsidRPr="00FA46E9">
        <w:rPr>
          <w:rFonts w:asciiTheme="majorHAnsi" w:hAnsiTheme="majorHAnsi" w:cs="Arial"/>
          <w:position w:val="-10"/>
        </w:rPr>
        <w:object w:dxaOrig="3080" w:dyaOrig="300">
          <v:shape id="_x0000_i1035" type="#_x0000_t75" style="width:180.6pt;height:21.65pt" o:ole="">
            <v:imagedata r:id="rId27" o:title=""/>
          </v:shape>
          <o:OLEObject Type="Embed" ProgID="Equation.DSMT4" ShapeID="_x0000_i1035" DrawAspect="Content" ObjectID="_1423033387" r:id="rId28"/>
        </w:object>
      </w: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De donde se sigue que </w:t>
      </w:r>
      <w:r w:rsidRPr="00FA46E9">
        <w:rPr>
          <w:rFonts w:asciiTheme="majorHAnsi" w:hAnsiTheme="majorHAnsi" w:cs="Arial"/>
          <w:position w:val="-10"/>
        </w:rPr>
        <w:object w:dxaOrig="820" w:dyaOrig="279">
          <v:shape id="_x0000_i1036" type="#_x0000_t75" style="width:40.8pt;height:14.15pt" o:ole="">
            <v:imagedata r:id="rId29" o:title=""/>
          </v:shape>
          <o:OLEObject Type="Embed" ProgID="Equation.DSMT4" ShapeID="_x0000_i1036" DrawAspect="Content" ObjectID="_1423033388" r:id="rId30"/>
        </w:object>
      </w:r>
    </w:p>
    <w:p w:rsidR="005D0C70" w:rsidRPr="00FA46E9" w:rsidRDefault="001B5F26" w:rsidP="00FA46E9">
      <w:pPr>
        <w:jc w:val="both"/>
        <w:rPr>
          <w:rFonts w:asciiTheme="majorHAnsi" w:hAnsiTheme="majorHAnsi" w:cs="Arial"/>
        </w:rPr>
      </w:pPr>
      <w:r w:rsidRPr="00FA46E9">
        <w:rPr>
          <w:rFonts w:asciiTheme="majorHAnsi" w:hAnsiTheme="majorHAnsi" w:cs="Arial"/>
          <w:noProof/>
          <w:lang w:eastAsia="es-ES"/>
        </w:rPr>
        <w:pict>
          <v:group id="_x0000_s1026" style="position:absolute;left:0;text-align:left;margin-left:135.15pt;margin-top:5.4pt;width:128.1pt;height:95.7pt;z-index:251660288" coordorigin="4253,7000" coordsize="2562,1914">
            <v:group id="_x0000_s1027" style="position:absolute;left:4253;top:7000;width:2562;height:1914" coordorigin="5458,7016" coordsize="2562,1914">
              <v:rect id="_x0000_s1028" style="position:absolute;left:5458;top:7016;width:2562;height:1914"/>
              <v:oval id="_x0000_s1029" style="position:absolute;left:5458;top:7022;width:854;height:954"/>
              <v:oval id="_x0000_s1030" style="position:absolute;left:5458;top:7976;width:854;height:954"/>
              <v:oval id="_x0000_s1031" style="position:absolute;left:6312;top:7970;width:854;height:954"/>
              <v:oval id="_x0000_s1032" style="position:absolute;left:7166;top:7976;width:854;height:954"/>
              <v:oval id="_x0000_s1033" style="position:absolute;left:6312;top:7022;width:854;height:954"/>
              <v:oval id="_x0000_s1034" style="position:absolute;left:7166;top:7022;width:854;height:954"/>
            </v:group>
            <v:shapetype id="_x0000_t32" coordsize="21600,21600" o:spt="32" o:oned="t" path="m,l21600,21600e" filled="f">
              <v:path arrowok="t" fillok="f" o:connecttype="none"/>
              <o:lock v:ext="edit" shapetype="t"/>
            </v:shapetype>
            <v:shape id="_x0000_s1035" type="#_x0000_t32" style="position:absolute;left:4672;top:7451;width:1708;height:0" o:connectortype="straight"/>
            <v:shape id="_x0000_s1036" type="#_x0000_t32" style="position:absolute;left:4672;top:7451;width:0;height:954" o:connectortype="straight"/>
            <v:shape id="_x0000_s1037" type="#_x0000_t32" style="position:absolute;left:4672;top:8411;width:1708;height:0" o:connectortype="straight"/>
            <v:shape id="_x0000_s1038" type="#_x0000_t32" style="position:absolute;left:6380;top:7451;width:0;height:954;flip:y" o:connectortype="straight"/>
          </v:group>
        </w:pict>
      </w:r>
    </w:p>
    <w:p w:rsidR="005D0C70" w:rsidRPr="00FA46E9" w:rsidRDefault="005D0C70" w:rsidP="00FA46E9">
      <w:pPr>
        <w:jc w:val="both"/>
        <w:rPr>
          <w:rFonts w:asciiTheme="majorHAnsi" w:hAnsiTheme="majorHAnsi" w:cs="Arial"/>
        </w:rPr>
      </w:pPr>
    </w:p>
    <w:p w:rsidR="005D0C70" w:rsidRPr="00FA46E9" w:rsidRDefault="005D0C70" w:rsidP="00FA46E9">
      <w:pPr>
        <w:jc w:val="both"/>
        <w:rPr>
          <w:rFonts w:asciiTheme="majorHAnsi" w:hAnsiTheme="majorHAnsi" w:cs="Arial"/>
        </w:rPr>
      </w:pPr>
    </w:p>
    <w:p w:rsidR="005D0C70" w:rsidRPr="00FA46E9" w:rsidRDefault="005D0C70" w:rsidP="00FA46E9">
      <w:pPr>
        <w:jc w:val="both"/>
        <w:rPr>
          <w:rFonts w:asciiTheme="majorHAnsi" w:hAnsiTheme="majorHAnsi" w:cs="Arial"/>
        </w:rPr>
      </w:pPr>
    </w:p>
    <w:p w:rsidR="005D0C70" w:rsidRPr="00FA46E9" w:rsidRDefault="005D0C70" w:rsidP="00FA46E9">
      <w:pPr>
        <w:jc w:val="both"/>
        <w:rPr>
          <w:rFonts w:asciiTheme="majorHAnsi" w:hAnsiTheme="majorHAnsi" w:cs="Arial"/>
        </w:rPr>
      </w:pPr>
    </w:p>
    <w:p w:rsidR="005D0C70" w:rsidRPr="00FA46E9" w:rsidRDefault="005D0C70" w:rsidP="00FA46E9">
      <w:pPr>
        <w:jc w:val="both"/>
        <w:rPr>
          <w:rFonts w:asciiTheme="majorHAnsi" w:hAnsiTheme="majorHAnsi" w:cs="Arial"/>
        </w:rPr>
      </w:pPr>
      <w:r w:rsidRPr="00FA46E9">
        <w:rPr>
          <w:rFonts w:asciiTheme="majorHAnsi" w:hAnsiTheme="majorHAnsi" w:cs="Arial"/>
        </w:rPr>
        <w:lastRenderedPageBreak/>
        <w:t xml:space="preserve">Como también podemos calcular el perímetro del rectángulo grande </w:t>
      </w:r>
      <w:r w:rsidRPr="00FA46E9">
        <w:rPr>
          <w:rFonts w:asciiTheme="majorHAnsi" w:hAnsiTheme="majorHAnsi" w:cs="Arial"/>
          <w:position w:val="-14"/>
        </w:rPr>
        <w:object w:dxaOrig="420" w:dyaOrig="380">
          <v:shape id="_x0000_i1037" type="#_x0000_t75" style="width:26.65pt;height:24.55pt" o:ole="">
            <v:imagedata r:id="rId31" o:title=""/>
          </v:shape>
          <o:OLEObject Type="Embed" ProgID="Equation.DSMT4" ShapeID="_x0000_i1037" DrawAspect="Content" ObjectID="_1423033389" r:id="rId32"/>
        </w:object>
      </w:r>
      <w:r w:rsidRPr="00FA46E9">
        <w:rPr>
          <w:rFonts w:asciiTheme="majorHAnsi" w:hAnsiTheme="majorHAnsi" w:cs="Arial"/>
        </w:rPr>
        <w:t xml:space="preserve">en función de </w:t>
      </w:r>
      <w:r w:rsidRPr="00FA46E9">
        <w:rPr>
          <w:rFonts w:asciiTheme="majorHAnsi" w:hAnsiTheme="majorHAnsi" w:cs="Arial"/>
          <w:position w:val="-8"/>
        </w:rPr>
        <w:object w:dxaOrig="220" w:dyaOrig="220">
          <v:shape id="_x0000_i1038" type="#_x0000_t75" style="width:10.8pt;height:10.8pt" o:ole="">
            <v:imagedata r:id="rId33" o:title=""/>
          </v:shape>
          <o:OLEObject Type="Embed" ProgID="Equation.DSMT4" ShapeID="_x0000_i1038" DrawAspect="Content" ObjectID="_1423033390" r:id="rId34"/>
        </w:object>
      </w:r>
      <w:r w:rsidRPr="00FA46E9">
        <w:rPr>
          <w:rFonts w:asciiTheme="majorHAnsi" w:hAnsiTheme="majorHAnsi" w:cs="Arial"/>
        </w:rPr>
        <w:t xml:space="preserve">obtenemos </w:t>
      </w:r>
    </w:p>
    <w:p w:rsidR="005D0C70" w:rsidRPr="00FA46E9" w:rsidRDefault="005D0C70" w:rsidP="00FA46E9">
      <w:pPr>
        <w:jc w:val="both"/>
        <w:rPr>
          <w:rFonts w:asciiTheme="majorHAnsi" w:hAnsiTheme="majorHAnsi" w:cs="Arial"/>
        </w:rPr>
      </w:pPr>
      <w:r w:rsidRPr="00FA46E9">
        <w:rPr>
          <w:rFonts w:asciiTheme="majorHAnsi" w:hAnsiTheme="majorHAnsi" w:cs="Arial"/>
          <w:position w:val="-12"/>
        </w:rPr>
        <w:object w:dxaOrig="3739" w:dyaOrig="340">
          <v:shape id="_x0000_i1039" type="#_x0000_t75" style="width:255.95pt;height:24.95pt" o:ole="">
            <v:imagedata r:id="rId35" o:title=""/>
          </v:shape>
          <o:OLEObject Type="Embed" ProgID="Equation.DSMT4" ShapeID="_x0000_i1039" DrawAspect="Content" ObjectID="_1423033391" r:id="rId36"/>
        </w:object>
      </w:r>
    </w:p>
    <w:p w:rsidR="005D0C70" w:rsidRPr="00FA46E9" w:rsidRDefault="005D0C70" w:rsidP="00FA46E9">
      <w:pPr>
        <w:pStyle w:val="Prrafodelista"/>
        <w:jc w:val="both"/>
        <w:rPr>
          <w:rFonts w:asciiTheme="majorHAnsi" w:hAnsiTheme="majorHAnsi" w:cs="Arial"/>
        </w:rPr>
      </w:pP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4. Sea </w:t>
      </w:r>
      <w:r w:rsidRPr="00FA46E9">
        <w:rPr>
          <w:rFonts w:asciiTheme="majorHAnsi" w:hAnsiTheme="majorHAnsi" w:cs="Arial"/>
          <w:position w:val="-4"/>
        </w:rPr>
        <w:object w:dxaOrig="240" w:dyaOrig="220">
          <v:shape id="_x0000_i1040" type="#_x0000_t75" style="width:11.65pt;height:10.8pt" o:ole="">
            <v:imagedata r:id="rId37" o:title=""/>
          </v:shape>
          <o:OLEObject Type="Embed" ProgID="Equation.DSMT4" ShapeID="_x0000_i1040" DrawAspect="Content" ObjectID="_1423033392" r:id="rId38"/>
        </w:object>
      </w:r>
      <w:r w:rsidRPr="00FA46E9">
        <w:rPr>
          <w:rFonts w:asciiTheme="majorHAnsi" w:hAnsiTheme="majorHAnsi" w:cs="Arial"/>
        </w:rPr>
        <w:t xml:space="preserve"> el punto diametralmente opuesto a </w:t>
      </w:r>
      <w:r w:rsidRPr="00FA46E9">
        <w:rPr>
          <w:rFonts w:asciiTheme="majorHAnsi" w:hAnsiTheme="majorHAnsi" w:cs="Arial"/>
          <w:position w:val="-10"/>
        </w:rPr>
        <w:object w:dxaOrig="460" w:dyaOrig="279">
          <v:shape id="_x0000_i1041" type="#_x0000_t75" style="width:22.45pt;height:14.15pt" o:ole="">
            <v:imagedata r:id="rId39" o:title=""/>
          </v:shape>
          <o:OLEObject Type="Embed" ProgID="Equation.DSMT4" ShapeID="_x0000_i1041" DrawAspect="Content" ObjectID="_1423033393" r:id="rId40"/>
        </w:object>
      </w:r>
      <w:r w:rsidRPr="00FA46E9">
        <w:rPr>
          <w:rFonts w:asciiTheme="majorHAnsi" w:hAnsiTheme="majorHAnsi" w:cs="Arial"/>
        </w:rPr>
        <w:t xml:space="preserve"> la intersección de </w:t>
      </w:r>
      <w:r w:rsidRPr="00FA46E9">
        <w:rPr>
          <w:rFonts w:asciiTheme="majorHAnsi" w:hAnsiTheme="majorHAnsi" w:cs="Arial"/>
          <w:position w:val="-6"/>
        </w:rPr>
        <w:object w:dxaOrig="320" w:dyaOrig="240">
          <v:shape id="_x0000_i1042" type="#_x0000_t75" style="width:15.4pt;height:11.65pt" o:ole="">
            <v:imagedata r:id="rId41" o:title=""/>
          </v:shape>
          <o:OLEObject Type="Embed" ProgID="Equation.DSMT4" ShapeID="_x0000_i1042" DrawAspect="Content" ObjectID="_1423033394" r:id="rId42"/>
        </w:object>
      </w:r>
      <w:r w:rsidRPr="00FA46E9">
        <w:rPr>
          <w:rFonts w:asciiTheme="majorHAnsi" w:hAnsiTheme="majorHAnsi" w:cs="Arial"/>
        </w:rPr>
        <w:t xml:space="preserve"> con </w:t>
      </w:r>
      <w:r w:rsidRPr="00FA46E9">
        <w:rPr>
          <w:rFonts w:asciiTheme="majorHAnsi" w:hAnsiTheme="majorHAnsi" w:cs="Arial"/>
          <w:position w:val="-4"/>
        </w:rPr>
        <w:object w:dxaOrig="360" w:dyaOrig="220">
          <v:shape id="_x0000_i1043" type="#_x0000_t75" style="width:18.3pt;height:10.8pt" o:ole="">
            <v:imagedata r:id="rId43" o:title=""/>
          </v:shape>
          <o:OLEObject Type="Embed" ProgID="Equation.DSMT4" ShapeID="_x0000_i1043" DrawAspect="Content" ObjectID="_1423033395" r:id="rId44"/>
        </w:object>
      </w:r>
      <w:r w:rsidRPr="00FA46E9">
        <w:rPr>
          <w:rFonts w:asciiTheme="majorHAnsi" w:hAnsiTheme="majorHAnsi" w:cs="Arial"/>
        </w:rPr>
        <w:t xml:space="preserve"> y sean </w:t>
      </w:r>
      <w:r w:rsidRPr="00FA46E9">
        <w:rPr>
          <w:rFonts w:asciiTheme="majorHAnsi" w:hAnsiTheme="majorHAnsi" w:cs="Arial"/>
          <w:position w:val="-10"/>
        </w:rPr>
        <w:object w:dxaOrig="980" w:dyaOrig="260">
          <v:shape id="_x0000_i1044" type="#_x0000_t75" style="width:58.25pt;height:15.4pt" o:ole="">
            <v:imagedata r:id="rId45" o:title=""/>
          </v:shape>
          <o:OLEObject Type="Embed" ProgID="Equation.DSMT4" ShapeID="_x0000_i1044" DrawAspect="Content" ObjectID="_1423033396" r:id="rId46"/>
        </w:object>
      </w:r>
      <w:r w:rsidRPr="00FA46E9">
        <w:rPr>
          <w:rFonts w:asciiTheme="majorHAnsi" w:hAnsiTheme="majorHAnsi" w:cs="Arial"/>
        </w:rPr>
        <w:t xml:space="preserve"> las longitudes de los segmentos </w:t>
      </w:r>
      <w:r w:rsidRPr="00FA46E9">
        <w:rPr>
          <w:rFonts w:asciiTheme="majorHAnsi" w:hAnsiTheme="majorHAnsi" w:cs="Arial"/>
          <w:position w:val="-10"/>
        </w:rPr>
        <w:object w:dxaOrig="1440" w:dyaOrig="279">
          <v:shape id="_x0000_i1045" type="#_x0000_t75" style="width:80.3pt;height:15.4pt" o:ole="">
            <v:imagedata r:id="rId47" o:title=""/>
          </v:shape>
          <o:OLEObject Type="Embed" ProgID="Equation.DSMT4" ShapeID="_x0000_i1045" DrawAspect="Content" ObjectID="_1423033397" r:id="rId48"/>
        </w:object>
      </w:r>
      <w:r w:rsidRPr="00FA46E9">
        <w:rPr>
          <w:rFonts w:asciiTheme="majorHAnsi" w:hAnsiTheme="majorHAnsi" w:cs="Arial"/>
        </w:rPr>
        <w:t xml:space="preserve"> respectivamente.</w:t>
      </w:r>
    </w:p>
    <w:p w:rsidR="005D0C70" w:rsidRPr="00FA46E9" w:rsidRDefault="005D0C70" w:rsidP="00FA46E9">
      <w:pPr>
        <w:jc w:val="both"/>
        <w:rPr>
          <w:rFonts w:asciiTheme="majorHAnsi" w:hAnsiTheme="majorHAnsi" w:cs="Arial"/>
        </w:rPr>
      </w:pPr>
      <w:r w:rsidRPr="00FA46E9">
        <w:rPr>
          <w:rFonts w:asciiTheme="majorHAnsi" w:hAnsiTheme="majorHAnsi" w:cs="Arial"/>
          <w:noProof/>
          <w:lang w:val="es-MX" w:eastAsia="es-MX"/>
        </w:rPr>
        <w:drawing>
          <wp:inline distT="0" distB="0" distL="0" distR="0">
            <wp:extent cx="1483902" cy="1701209"/>
            <wp:effectExtent l="19050" t="0" r="1998"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9" cstate="print"/>
                    <a:srcRect/>
                    <a:stretch>
                      <a:fillRect/>
                    </a:stretch>
                  </pic:blipFill>
                  <pic:spPr bwMode="auto">
                    <a:xfrm>
                      <a:off x="0" y="0"/>
                      <a:ext cx="1488246" cy="1706189"/>
                    </a:xfrm>
                    <a:prstGeom prst="rect">
                      <a:avLst/>
                    </a:prstGeom>
                    <a:noFill/>
                    <a:ln w="9525">
                      <a:noFill/>
                      <a:miter lim="800000"/>
                      <a:headEnd/>
                      <a:tailEnd/>
                    </a:ln>
                  </pic:spPr>
                </pic:pic>
              </a:graphicData>
            </a:graphic>
          </wp:inline>
        </w:drawing>
      </w: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Por el Teorema de Pitágoras en el triángulo </w:t>
      </w:r>
      <w:r w:rsidRPr="00FA46E9">
        <w:rPr>
          <w:rFonts w:asciiTheme="majorHAnsi" w:hAnsiTheme="majorHAnsi" w:cs="Arial"/>
          <w:position w:val="-6"/>
        </w:rPr>
        <w:object w:dxaOrig="480" w:dyaOrig="240">
          <v:shape id="_x0000_i1046" type="#_x0000_t75" style="width:24.55pt;height:11.65pt" o:ole="">
            <v:imagedata r:id="rId50" o:title=""/>
          </v:shape>
          <o:OLEObject Type="Embed" ProgID="Equation.DSMT4" ShapeID="_x0000_i1046" DrawAspect="Content" ObjectID="_1423033398" r:id="rId51"/>
        </w:object>
      </w:r>
      <w:r w:rsidRPr="00FA46E9">
        <w:rPr>
          <w:rFonts w:asciiTheme="majorHAnsi" w:hAnsiTheme="majorHAnsi" w:cs="Arial"/>
        </w:rPr>
        <w:t xml:space="preserve"> tenemos que </w:t>
      </w:r>
      <w:r w:rsidRPr="00FA46E9">
        <w:rPr>
          <w:rFonts w:asciiTheme="majorHAnsi" w:hAnsiTheme="majorHAnsi" w:cs="Arial"/>
          <w:position w:val="-10"/>
        </w:rPr>
        <w:object w:dxaOrig="1960" w:dyaOrig="380">
          <v:shape id="_x0000_i1047" type="#_x0000_t75" style="width:121.55pt;height:23.7pt" o:ole="">
            <v:imagedata r:id="rId52" o:title=""/>
          </v:shape>
          <o:OLEObject Type="Embed" ProgID="Equation.DSMT4" ShapeID="_x0000_i1047" DrawAspect="Content" ObjectID="_1423033399" r:id="rId53"/>
        </w:object>
      </w:r>
      <w:r w:rsidRPr="00FA46E9">
        <w:rPr>
          <w:rFonts w:asciiTheme="majorHAnsi" w:hAnsiTheme="majorHAnsi" w:cs="Arial"/>
        </w:rPr>
        <w:t xml:space="preserve">  Como BD es diámetro, el triángulo BCD es un triángulo rectángulo y por simetría el triángulo ECD también lo es.  De aquí obtenemos las ecuaciones,</w:t>
      </w:r>
    </w:p>
    <w:p w:rsidR="005D0C70" w:rsidRPr="00FA46E9" w:rsidRDefault="005D0C70" w:rsidP="00FA46E9">
      <w:pPr>
        <w:jc w:val="both"/>
        <w:rPr>
          <w:rFonts w:asciiTheme="majorHAnsi" w:hAnsiTheme="majorHAnsi" w:cs="Arial"/>
        </w:rPr>
      </w:pPr>
      <w:r w:rsidRPr="00FA46E9">
        <w:rPr>
          <w:rFonts w:asciiTheme="majorHAnsi" w:hAnsiTheme="majorHAnsi" w:cs="Arial"/>
          <w:position w:val="-12"/>
        </w:rPr>
        <w:object w:dxaOrig="3340" w:dyaOrig="380">
          <v:shape id="_x0000_i1048" type="#_x0000_t75" style="width:212.65pt;height:24.55pt" o:ole="">
            <v:imagedata r:id="rId54" o:title=""/>
          </v:shape>
          <o:OLEObject Type="Embed" ProgID="Equation.DSMT4" ShapeID="_x0000_i1048" DrawAspect="Content" ObjectID="_1423033400" r:id="rId55"/>
        </w:object>
      </w: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Desarrollando y restando estas ecuaciones llegamos a </w:t>
      </w:r>
      <w:r w:rsidRPr="00FA46E9">
        <w:rPr>
          <w:rFonts w:asciiTheme="majorHAnsi" w:hAnsiTheme="majorHAnsi" w:cs="Arial"/>
          <w:position w:val="-10"/>
        </w:rPr>
        <w:object w:dxaOrig="1340" w:dyaOrig="279">
          <v:shape id="_x0000_i1049" type="#_x0000_t75" style="width:67.4pt;height:14.15pt" o:ole="">
            <v:imagedata r:id="rId56" o:title=""/>
          </v:shape>
          <o:OLEObject Type="Embed" ProgID="Equation.DSMT4" ShapeID="_x0000_i1049" DrawAspect="Content" ObjectID="_1423033401" r:id="rId57"/>
        </w:object>
      </w:r>
      <w:r w:rsidRPr="00FA46E9">
        <w:rPr>
          <w:rFonts w:asciiTheme="majorHAnsi" w:hAnsiTheme="majorHAnsi" w:cs="Arial"/>
        </w:rPr>
        <w:t xml:space="preserve"> de donde </w:t>
      </w:r>
      <w:r w:rsidRPr="00FA46E9">
        <w:rPr>
          <w:rFonts w:asciiTheme="majorHAnsi" w:hAnsiTheme="majorHAnsi" w:cs="Arial"/>
          <w:position w:val="-10"/>
        </w:rPr>
        <w:object w:dxaOrig="2120" w:dyaOrig="279">
          <v:shape id="_x0000_i1050" type="#_x0000_t75" style="width:121.55pt;height:15.4pt" o:ole="">
            <v:imagedata r:id="rId58" o:title=""/>
          </v:shape>
          <o:OLEObject Type="Embed" ProgID="Equation.DSMT4" ShapeID="_x0000_i1050" DrawAspect="Content" ObjectID="_1423033402" r:id="rId59"/>
        </w:object>
      </w:r>
      <w:r w:rsidRPr="00FA46E9">
        <w:rPr>
          <w:rFonts w:asciiTheme="majorHAnsi" w:hAnsiTheme="majorHAnsi" w:cs="Arial"/>
        </w:rPr>
        <w:t xml:space="preserve">  Por lo tanto, el diámetro mide </w:t>
      </w:r>
      <w:r w:rsidRPr="00FA46E9">
        <w:rPr>
          <w:rFonts w:asciiTheme="majorHAnsi" w:hAnsiTheme="majorHAnsi" w:cs="Arial"/>
          <w:position w:val="-10"/>
        </w:rPr>
        <w:object w:dxaOrig="1860" w:dyaOrig="279">
          <v:shape id="_x0000_i1051" type="#_x0000_t75" style="width:98.65pt;height:15pt" o:ole="">
            <v:imagedata r:id="rId60" o:title=""/>
          </v:shape>
          <o:OLEObject Type="Embed" ProgID="Equation.DSMT4" ShapeID="_x0000_i1051" DrawAspect="Content" ObjectID="_1423033403" r:id="rId61"/>
        </w:object>
      </w:r>
    </w:p>
    <w:p w:rsidR="005D0C70" w:rsidRPr="00FA46E9" w:rsidRDefault="005D0C70" w:rsidP="00FA46E9">
      <w:pPr>
        <w:jc w:val="both"/>
        <w:rPr>
          <w:rFonts w:asciiTheme="majorHAnsi" w:hAnsiTheme="majorHAnsi" w:cs="Arial"/>
        </w:rPr>
      </w:pP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5. Una manera de contar los caminos es contar los caminos a cada vértice (o intersección) y luego ir sumando.    Numeremos los vértices (el del centro es </w:t>
      </w:r>
      <w:r w:rsidRPr="00FA46E9">
        <w:rPr>
          <w:rFonts w:asciiTheme="majorHAnsi" w:hAnsiTheme="majorHAnsi" w:cs="Arial"/>
          <w:position w:val="-10"/>
        </w:rPr>
        <w:object w:dxaOrig="240" w:dyaOrig="300">
          <v:shape id="_x0000_i1052" type="#_x0000_t75" style="width:17.5pt;height:23.7pt" o:ole="">
            <v:imagedata r:id="rId62" o:title=""/>
          </v:shape>
          <o:OLEObject Type="Embed" ProgID="Equation.DSMT4" ShapeID="_x0000_i1052" DrawAspect="Content" ObjectID="_1423033404" r:id="rId63"/>
        </w:object>
      </w:r>
      <w:r w:rsidRPr="00FA46E9">
        <w:rPr>
          <w:rFonts w:asciiTheme="majorHAnsi" w:hAnsiTheme="majorHAnsi" w:cs="Arial"/>
        </w:rPr>
        <w:t xml:space="preserve">):  </w:t>
      </w:r>
    </w:p>
    <w:p w:rsidR="005D0C70" w:rsidRPr="00FA46E9" w:rsidRDefault="005D0C70" w:rsidP="00FA46E9">
      <w:pPr>
        <w:jc w:val="both"/>
        <w:rPr>
          <w:rFonts w:asciiTheme="majorHAnsi" w:hAnsiTheme="majorHAnsi" w:cs="Arial"/>
        </w:rPr>
      </w:pPr>
      <w:r w:rsidRPr="00FA46E9">
        <w:rPr>
          <w:rFonts w:asciiTheme="majorHAnsi" w:hAnsiTheme="majorHAnsi" w:cs="Arial"/>
          <w:noProof/>
          <w:lang w:val="es-MX" w:eastAsia="es-MX"/>
        </w:rPr>
        <w:lastRenderedPageBreak/>
        <w:drawing>
          <wp:inline distT="0" distB="0" distL="0" distR="0">
            <wp:extent cx="1945640" cy="2094865"/>
            <wp:effectExtent l="19050" t="0" r="0" b="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4" cstate="print"/>
                    <a:srcRect/>
                    <a:stretch>
                      <a:fillRect/>
                    </a:stretch>
                  </pic:blipFill>
                  <pic:spPr bwMode="auto">
                    <a:xfrm>
                      <a:off x="0" y="0"/>
                      <a:ext cx="1945640" cy="2094865"/>
                    </a:xfrm>
                    <a:prstGeom prst="rect">
                      <a:avLst/>
                    </a:prstGeom>
                    <a:noFill/>
                    <a:ln w="9525">
                      <a:noFill/>
                      <a:miter lim="800000"/>
                      <a:headEnd/>
                      <a:tailEnd/>
                    </a:ln>
                  </pic:spPr>
                </pic:pic>
              </a:graphicData>
            </a:graphic>
          </wp:inline>
        </w:drawing>
      </w: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A cada vértice podemos llegar a lo más desde tres direcciones: horizontalmente desde su izquierda, desde abajo a la derecha o desde abajo a la izquierda.  Observemos primero que para llegar a </w:t>
      </w:r>
      <w:r w:rsidRPr="00FA46E9">
        <w:rPr>
          <w:rFonts w:asciiTheme="majorHAnsi" w:hAnsiTheme="majorHAnsi" w:cs="Arial"/>
          <w:position w:val="-10"/>
        </w:rPr>
        <w:object w:dxaOrig="940" w:dyaOrig="300">
          <v:shape id="_x0000_i1053" type="#_x0000_t75" style="width:54.95pt;height:17.5pt" o:ole="">
            <v:imagedata r:id="rId65" o:title=""/>
          </v:shape>
          <o:OLEObject Type="Embed" ProgID="Equation.DSMT4" ShapeID="_x0000_i1053" DrawAspect="Content" ObjectID="_1423033405" r:id="rId66"/>
        </w:object>
      </w:r>
      <w:r w:rsidRPr="00FA46E9">
        <w:rPr>
          <w:rFonts w:asciiTheme="majorHAnsi" w:hAnsiTheme="majorHAnsi" w:cs="Arial"/>
        </w:rPr>
        <w:t xml:space="preserve"> tenemos un solo camino (el horizontal).  Para llegar a </w:t>
      </w:r>
      <w:r w:rsidRPr="00FA46E9">
        <w:rPr>
          <w:rFonts w:asciiTheme="majorHAnsi" w:hAnsiTheme="majorHAnsi" w:cs="Arial"/>
          <w:position w:val="-10"/>
        </w:rPr>
        <w:object w:dxaOrig="240" w:dyaOrig="300">
          <v:shape id="_x0000_i1054" type="#_x0000_t75" style="width:15.4pt;height:20.4pt" o:ole="">
            <v:imagedata r:id="rId67" o:title=""/>
          </v:shape>
          <o:OLEObject Type="Embed" ProgID="Equation.DSMT4" ShapeID="_x0000_i1054" DrawAspect="Content" ObjectID="_1423033406" r:id="rId68"/>
        </w:object>
      </w:r>
      <w:r w:rsidRPr="00FA46E9">
        <w:rPr>
          <w:rFonts w:asciiTheme="majorHAnsi" w:hAnsiTheme="majorHAnsi" w:cs="Arial"/>
        </w:rPr>
        <w:t xml:space="preserve"> hay dos caminos: el camino directo desde A y el que pasa por </w:t>
      </w:r>
      <w:r w:rsidRPr="00FA46E9">
        <w:rPr>
          <w:rFonts w:asciiTheme="majorHAnsi" w:hAnsiTheme="majorHAnsi" w:cs="Arial"/>
          <w:position w:val="-10"/>
        </w:rPr>
        <w:object w:dxaOrig="220" w:dyaOrig="300">
          <v:shape id="_x0000_i1055" type="#_x0000_t75" style="width:14.15pt;height:20.4pt" o:ole="">
            <v:imagedata r:id="rId69" o:title=""/>
          </v:shape>
          <o:OLEObject Type="Embed" ProgID="Equation.DSMT4" ShapeID="_x0000_i1055" DrawAspect="Content" ObjectID="_1423033407" r:id="rId70"/>
        </w:object>
      </w:r>
      <w:r w:rsidRPr="00FA46E9">
        <w:rPr>
          <w:rFonts w:asciiTheme="majorHAnsi" w:hAnsiTheme="majorHAnsi" w:cs="Arial"/>
        </w:rPr>
        <w:t xml:space="preserve">.  Para contar los caminos que llegan a </w:t>
      </w:r>
      <w:r w:rsidRPr="00FA46E9">
        <w:rPr>
          <w:rFonts w:asciiTheme="majorHAnsi" w:hAnsiTheme="majorHAnsi" w:cs="Arial"/>
          <w:position w:val="-10"/>
        </w:rPr>
        <w:object w:dxaOrig="240" w:dyaOrig="300">
          <v:shape id="_x0000_i1056" type="#_x0000_t75" style="width:15pt;height:19.15pt" o:ole="">
            <v:imagedata r:id="rId71" o:title=""/>
          </v:shape>
          <o:OLEObject Type="Embed" ProgID="Equation.DSMT4" ShapeID="_x0000_i1056" DrawAspect="Content" ObjectID="_1423033408" r:id="rId72"/>
        </w:object>
      </w:r>
      <w:r w:rsidRPr="00FA46E9">
        <w:rPr>
          <w:rFonts w:asciiTheme="majorHAnsi" w:hAnsiTheme="majorHAnsi" w:cs="Arial"/>
        </w:rPr>
        <w:t xml:space="preserve"> tenemos que sumar los que pasan por </w:t>
      </w:r>
      <w:r w:rsidRPr="00FA46E9">
        <w:rPr>
          <w:rFonts w:asciiTheme="majorHAnsi" w:hAnsiTheme="majorHAnsi" w:cs="Arial"/>
          <w:position w:val="-10"/>
        </w:rPr>
        <w:object w:dxaOrig="240" w:dyaOrig="300">
          <v:shape id="_x0000_i1057" type="#_x0000_t75" style="width:15.4pt;height:20.4pt" o:ole="">
            <v:imagedata r:id="rId67" o:title=""/>
          </v:shape>
          <o:OLEObject Type="Embed" ProgID="Equation.DSMT4" ShapeID="_x0000_i1057" DrawAspect="Content" ObjectID="_1423033409" r:id="rId73"/>
        </w:object>
      </w:r>
      <w:r w:rsidRPr="00FA46E9">
        <w:rPr>
          <w:rFonts w:asciiTheme="majorHAnsi" w:hAnsiTheme="majorHAnsi" w:cs="Arial"/>
        </w:rPr>
        <w:t xml:space="preserve">, más los que pasan por </w:t>
      </w:r>
      <w:r w:rsidRPr="00FA46E9">
        <w:rPr>
          <w:rFonts w:asciiTheme="majorHAnsi" w:hAnsiTheme="majorHAnsi" w:cs="Arial"/>
          <w:position w:val="-10"/>
        </w:rPr>
        <w:object w:dxaOrig="220" w:dyaOrig="300">
          <v:shape id="_x0000_i1058" type="#_x0000_t75" style="width:14.15pt;height:20.4pt" o:ole="">
            <v:imagedata r:id="rId69" o:title=""/>
          </v:shape>
          <o:OLEObject Type="Embed" ProgID="Equation.DSMT4" ShapeID="_x0000_i1058" DrawAspect="Content" ObjectID="_1423033410" r:id="rId74"/>
        </w:object>
      </w:r>
      <w:r w:rsidRPr="00FA46E9">
        <w:rPr>
          <w:rFonts w:asciiTheme="majorHAnsi" w:hAnsiTheme="majorHAnsi" w:cs="Arial"/>
        </w:rPr>
        <w:t xml:space="preserve">, más los que pasan por </w:t>
      </w:r>
      <w:r w:rsidRPr="00FA46E9">
        <w:rPr>
          <w:rFonts w:asciiTheme="majorHAnsi" w:hAnsiTheme="majorHAnsi" w:cs="Arial"/>
          <w:position w:val="-10"/>
        </w:rPr>
        <w:object w:dxaOrig="240" w:dyaOrig="300">
          <v:shape id="_x0000_i1059" type="#_x0000_t75" style="width:15.4pt;height:20.4pt" o:ole="">
            <v:imagedata r:id="rId75" o:title=""/>
          </v:shape>
          <o:OLEObject Type="Embed" ProgID="Equation.DSMT4" ShapeID="_x0000_i1059" DrawAspect="Content" ObjectID="_1423033411" r:id="rId76"/>
        </w:object>
      </w:r>
      <w:r w:rsidRPr="00FA46E9">
        <w:rPr>
          <w:rFonts w:asciiTheme="majorHAnsi" w:hAnsiTheme="majorHAnsi" w:cs="Arial"/>
        </w:rPr>
        <w:t xml:space="preserve">.  Luego, hay 2 + 1 + 1 = 4 caminos de A  </w:t>
      </w:r>
      <w:proofErr w:type="spellStart"/>
      <w:r w:rsidRPr="00FA46E9">
        <w:rPr>
          <w:rFonts w:asciiTheme="majorHAnsi" w:hAnsiTheme="majorHAnsi" w:cs="Arial"/>
        </w:rPr>
        <w:t>a</w:t>
      </w:r>
      <w:proofErr w:type="spellEnd"/>
      <w:r w:rsidRPr="00FA46E9">
        <w:rPr>
          <w:rFonts w:asciiTheme="majorHAnsi" w:hAnsiTheme="majorHAnsi" w:cs="Arial"/>
        </w:rPr>
        <w:t xml:space="preserve"> </w:t>
      </w:r>
      <w:r w:rsidRPr="00FA46E9">
        <w:rPr>
          <w:rFonts w:asciiTheme="majorHAnsi" w:hAnsiTheme="majorHAnsi" w:cs="Arial"/>
          <w:position w:val="-10"/>
        </w:rPr>
        <w:object w:dxaOrig="240" w:dyaOrig="300">
          <v:shape id="_x0000_i1060" type="#_x0000_t75" style="width:15.4pt;height:20.4pt" o:ole="">
            <v:imagedata r:id="rId77" o:title=""/>
          </v:shape>
          <o:OLEObject Type="Embed" ProgID="Equation.DSMT4" ShapeID="_x0000_i1060" DrawAspect="Content" ObjectID="_1423033412" r:id="rId78"/>
        </w:object>
      </w:r>
      <w:r w:rsidRPr="00FA46E9">
        <w:rPr>
          <w:rFonts w:asciiTheme="majorHAnsi" w:hAnsiTheme="majorHAnsi" w:cs="Arial"/>
        </w:rPr>
        <w:t>.</w:t>
      </w:r>
    </w:p>
    <w:p w:rsidR="005D0C70" w:rsidRPr="00FA46E9" w:rsidRDefault="005D0C70" w:rsidP="00FA46E9">
      <w:pPr>
        <w:jc w:val="both"/>
        <w:rPr>
          <w:rFonts w:asciiTheme="majorHAnsi" w:hAnsiTheme="majorHAnsi" w:cs="Arial"/>
        </w:rPr>
      </w:pPr>
      <w:r w:rsidRPr="00FA46E9">
        <w:rPr>
          <w:rFonts w:asciiTheme="majorHAnsi" w:hAnsiTheme="majorHAnsi" w:cs="Arial"/>
        </w:rPr>
        <w:t xml:space="preserve">Continuando este proceso tenemos que </w:t>
      </w:r>
      <w:proofErr w:type="spellStart"/>
      <w:r w:rsidRPr="00FA46E9">
        <w:rPr>
          <w:rFonts w:asciiTheme="majorHAnsi" w:hAnsiTheme="majorHAnsi" w:cs="Arial"/>
        </w:rPr>
        <w:t>de</w:t>
      </w:r>
      <w:proofErr w:type="spellEnd"/>
      <w:r w:rsidRPr="00FA46E9">
        <w:rPr>
          <w:rFonts w:asciiTheme="majorHAnsi" w:hAnsiTheme="majorHAnsi" w:cs="Arial"/>
        </w:rPr>
        <w:t xml:space="preserve"> A </w:t>
      </w:r>
      <w:proofErr w:type="spellStart"/>
      <w:r w:rsidRPr="00FA46E9">
        <w:rPr>
          <w:rFonts w:asciiTheme="majorHAnsi" w:hAnsiTheme="majorHAnsi" w:cs="Arial"/>
        </w:rPr>
        <w:t>a</w:t>
      </w:r>
      <w:proofErr w:type="spellEnd"/>
      <w:r w:rsidRPr="00FA46E9">
        <w:rPr>
          <w:rFonts w:asciiTheme="majorHAnsi" w:hAnsiTheme="majorHAnsi" w:cs="Arial"/>
        </w:rPr>
        <w:t>:</w:t>
      </w:r>
    </w:p>
    <w:p w:rsidR="005D0C70" w:rsidRPr="00FA46E9" w:rsidRDefault="005D0C70" w:rsidP="00FA46E9">
      <w:pPr>
        <w:pStyle w:val="Prrafodelista"/>
        <w:numPr>
          <w:ilvl w:val="0"/>
          <w:numId w:val="1"/>
        </w:numPr>
        <w:jc w:val="both"/>
        <w:rPr>
          <w:rFonts w:asciiTheme="majorHAnsi" w:hAnsiTheme="majorHAnsi" w:cs="Arial"/>
        </w:rPr>
      </w:pPr>
      <w:r w:rsidRPr="00FA46E9">
        <w:rPr>
          <w:rFonts w:asciiTheme="majorHAnsi" w:hAnsiTheme="majorHAnsi" w:cs="Arial"/>
          <w:position w:val="-10"/>
        </w:rPr>
        <w:object w:dxaOrig="240" w:dyaOrig="300">
          <v:shape id="_x0000_i1061" type="#_x0000_t75" style="width:15.4pt;height:20.4pt" o:ole="">
            <v:imagedata r:id="rId79" o:title=""/>
          </v:shape>
          <o:OLEObject Type="Embed" ProgID="Equation.DSMT4" ShapeID="_x0000_i1061" DrawAspect="Content" ObjectID="_1423033413" r:id="rId80"/>
        </w:object>
      </w:r>
      <w:r w:rsidRPr="00FA46E9">
        <w:rPr>
          <w:rFonts w:asciiTheme="majorHAnsi" w:hAnsiTheme="majorHAnsi" w:cs="Arial"/>
        </w:rPr>
        <w:t xml:space="preserve"> hay 6 caminos;</w:t>
      </w:r>
    </w:p>
    <w:p w:rsidR="005D0C70" w:rsidRPr="00FA46E9" w:rsidRDefault="005D0C70" w:rsidP="00FA46E9">
      <w:pPr>
        <w:pStyle w:val="Prrafodelista"/>
        <w:numPr>
          <w:ilvl w:val="0"/>
          <w:numId w:val="1"/>
        </w:numPr>
        <w:jc w:val="both"/>
        <w:rPr>
          <w:rFonts w:asciiTheme="majorHAnsi" w:hAnsiTheme="majorHAnsi" w:cs="Arial"/>
        </w:rPr>
      </w:pPr>
      <w:r w:rsidRPr="00FA46E9">
        <w:rPr>
          <w:rFonts w:asciiTheme="majorHAnsi" w:hAnsiTheme="majorHAnsi" w:cs="Arial"/>
          <w:position w:val="-10"/>
        </w:rPr>
        <w:object w:dxaOrig="240" w:dyaOrig="300">
          <v:shape id="_x0000_i1062" type="#_x0000_t75" style="width:15.4pt;height:20.4pt" o:ole="">
            <v:imagedata r:id="rId81" o:title=""/>
          </v:shape>
          <o:OLEObject Type="Embed" ProgID="Equation.DSMT4" ShapeID="_x0000_i1062" DrawAspect="Content" ObjectID="_1423033414" r:id="rId82"/>
        </w:object>
      </w:r>
      <w:r w:rsidRPr="00FA46E9">
        <w:rPr>
          <w:rFonts w:asciiTheme="majorHAnsi" w:hAnsiTheme="majorHAnsi" w:cs="Arial"/>
        </w:rPr>
        <w:t xml:space="preserve">  hay 6 caminos;</w:t>
      </w:r>
    </w:p>
    <w:p w:rsidR="005D0C70" w:rsidRPr="00FA46E9" w:rsidRDefault="005D0C70" w:rsidP="00FA46E9">
      <w:pPr>
        <w:pStyle w:val="Prrafodelista"/>
        <w:numPr>
          <w:ilvl w:val="0"/>
          <w:numId w:val="1"/>
        </w:numPr>
        <w:jc w:val="both"/>
        <w:rPr>
          <w:rFonts w:asciiTheme="majorHAnsi" w:hAnsiTheme="majorHAnsi" w:cs="Arial"/>
        </w:rPr>
      </w:pPr>
      <w:r w:rsidRPr="00FA46E9">
        <w:rPr>
          <w:rFonts w:asciiTheme="majorHAnsi" w:hAnsiTheme="majorHAnsi" w:cs="Arial"/>
          <w:position w:val="-10"/>
        </w:rPr>
        <w:object w:dxaOrig="240" w:dyaOrig="300">
          <v:shape id="_x0000_i1063" type="#_x0000_t75" style="width:15.4pt;height:20.4pt" o:ole="">
            <v:imagedata r:id="rId83" o:title=""/>
          </v:shape>
          <o:OLEObject Type="Embed" ProgID="Equation.DSMT4" ShapeID="_x0000_i1063" DrawAspect="Content" ObjectID="_1423033415" r:id="rId84"/>
        </w:object>
      </w:r>
      <w:r w:rsidRPr="00FA46E9">
        <w:rPr>
          <w:rFonts w:asciiTheme="majorHAnsi" w:hAnsiTheme="majorHAnsi" w:cs="Arial"/>
        </w:rPr>
        <w:t xml:space="preserve">  hay 16 caminos;</w:t>
      </w:r>
    </w:p>
    <w:p w:rsidR="005D0C70" w:rsidRPr="00FA46E9" w:rsidRDefault="005D0C70" w:rsidP="00FA46E9">
      <w:pPr>
        <w:pStyle w:val="Prrafodelista"/>
        <w:numPr>
          <w:ilvl w:val="0"/>
          <w:numId w:val="1"/>
        </w:numPr>
        <w:jc w:val="both"/>
        <w:rPr>
          <w:rFonts w:asciiTheme="majorHAnsi" w:hAnsiTheme="majorHAnsi" w:cs="Arial"/>
        </w:rPr>
      </w:pPr>
      <w:r w:rsidRPr="00FA46E9">
        <w:rPr>
          <w:rFonts w:asciiTheme="majorHAnsi" w:hAnsiTheme="majorHAnsi" w:cs="Arial"/>
        </w:rPr>
        <w:t xml:space="preserve"> B   hay 22 caminos.</w:t>
      </w:r>
    </w:p>
    <w:p w:rsidR="00AF483B" w:rsidRPr="00FA46E9" w:rsidRDefault="005D0C70" w:rsidP="00FA46E9">
      <w:pPr>
        <w:jc w:val="both"/>
        <w:rPr>
          <w:rFonts w:asciiTheme="majorHAnsi" w:hAnsiTheme="majorHAnsi"/>
        </w:rPr>
      </w:pPr>
      <w:r w:rsidRPr="00FA46E9">
        <w:rPr>
          <w:rFonts w:asciiTheme="majorHAnsi" w:hAnsiTheme="majorHAnsi" w:cs="Arial"/>
        </w:rPr>
        <w:t xml:space="preserve">6. Como el dinero de </w:t>
      </w:r>
      <w:proofErr w:type="spellStart"/>
      <w:r w:rsidRPr="00FA46E9">
        <w:rPr>
          <w:rFonts w:asciiTheme="majorHAnsi" w:hAnsiTheme="majorHAnsi" w:cs="Arial"/>
        </w:rPr>
        <w:t>Paty</w:t>
      </w:r>
      <w:proofErr w:type="spellEnd"/>
      <w:r w:rsidRPr="00FA46E9">
        <w:rPr>
          <w:rFonts w:asciiTheme="majorHAnsi" w:hAnsiTheme="majorHAnsi" w:cs="Arial"/>
        </w:rPr>
        <w:t xml:space="preserve"> se incrementaría si se intercambiaran sus monedas de 5 centavos por las de 10 centavos, ella debe tener más monedas de 5 centavos que de 10 centavos.  Al intercambiar una moneda de 5 centavos por una de 10 centavos, su dinero se aumenta en 5 centavos, de modo que ella tiene </w:t>
      </w:r>
      <w:r w:rsidRPr="00FA46E9">
        <w:rPr>
          <w:rFonts w:asciiTheme="majorHAnsi" w:hAnsiTheme="majorHAnsi" w:cs="Arial"/>
          <w:position w:val="-20"/>
        </w:rPr>
        <w:object w:dxaOrig="680" w:dyaOrig="520">
          <v:shape id="_x0000_i1064" type="#_x0000_t75" style="width:34.55pt;height:25.8pt" o:ole="">
            <v:imagedata r:id="rId85" o:title=""/>
          </v:shape>
          <o:OLEObject Type="Embed" ProgID="Equation.DSMT4" ShapeID="_x0000_i1064" DrawAspect="Content" ObjectID="_1423033416" r:id="rId86"/>
        </w:object>
      </w:r>
      <w:r w:rsidRPr="00FA46E9">
        <w:rPr>
          <w:rFonts w:asciiTheme="majorHAnsi" w:hAnsiTheme="majorHAnsi" w:cs="Arial"/>
        </w:rPr>
        <w:t xml:space="preserve"> monedas más de 5 centavos que de 10 centavos.  Por lo tanto, </w:t>
      </w:r>
      <w:proofErr w:type="spellStart"/>
      <w:r w:rsidRPr="00FA46E9">
        <w:rPr>
          <w:rFonts w:asciiTheme="majorHAnsi" w:hAnsiTheme="majorHAnsi" w:cs="Arial"/>
        </w:rPr>
        <w:t>Paty</w:t>
      </w:r>
      <w:proofErr w:type="spellEnd"/>
      <w:r w:rsidRPr="00FA46E9">
        <w:rPr>
          <w:rFonts w:asciiTheme="majorHAnsi" w:hAnsiTheme="majorHAnsi" w:cs="Arial"/>
        </w:rPr>
        <w:t xml:space="preserve"> tiene </w:t>
      </w:r>
      <w:r w:rsidRPr="00FA46E9">
        <w:rPr>
          <w:rFonts w:asciiTheme="majorHAnsi" w:hAnsiTheme="majorHAnsi" w:cs="Arial"/>
          <w:position w:val="-20"/>
        </w:rPr>
        <w:object w:dxaOrig="1219" w:dyaOrig="520">
          <v:shape id="_x0000_i1065" type="#_x0000_t75" style="width:61.2pt;height:25.8pt" o:ole="">
            <v:imagedata r:id="rId87" o:title=""/>
          </v:shape>
          <o:OLEObject Type="Embed" ProgID="Equation.DSMT4" ShapeID="_x0000_i1065" DrawAspect="Content" ObjectID="_1423033417" r:id="rId88"/>
        </w:object>
      </w:r>
      <w:r w:rsidRPr="00FA46E9">
        <w:rPr>
          <w:rFonts w:asciiTheme="majorHAnsi" w:hAnsiTheme="majorHAnsi" w:cs="Arial"/>
        </w:rPr>
        <w:t xml:space="preserve"> monedas de 10 centavos y </w:t>
      </w:r>
      <w:r w:rsidRPr="00FA46E9">
        <w:rPr>
          <w:rFonts w:asciiTheme="majorHAnsi" w:hAnsiTheme="majorHAnsi" w:cs="Arial"/>
          <w:position w:val="-6"/>
        </w:rPr>
        <w:object w:dxaOrig="920" w:dyaOrig="240">
          <v:shape id="_x0000_i1066" type="#_x0000_t75" style="width:46.2pt;height:11.65pt" o:ole="">
            <v:imagedata r:id="rId89" o:title=""/>
          </v:shape>
          <o:OLEObject Type="Embed" ProgID="Equation.DSMT4" ShapeID="_x0000_i1066" DrawAspect="Content" ObjectID="_1423033418" r:id="rId90"/>
        </w:object>
      </w:r>
      <w:r w:rsidRPr="00FA46E9">
        <w:rPr>
          <w:rFonts w:asciiTheme="majorHAnsi" w:hAnsiTheme="majorHAnsi" w:cs="Arial"/>
        </w:rPr>
        <w:t xml:space="preserve"> monedas de 5 centavos, es decir, en total tiene </w:t>
      </w:r>
      <w:r w:rsidRPr="00FA46E9">
        <w:rPr>
          <w:rFonts w:asciiTheme="majorHAnsi" w:hAnsiTheme="majorHAnsi" w:cs="Arial"/>
          <w:position w:val="-12"/>
        </w:rPr>
        <w:object w:dxaOrig="1620" w:dyaOrig="340">
          <v:shape id="_x0000_i1067" type="#_x0000_t75" style="width:80.75pt;height:17.05pt" o:ole="">
            <v:imagedata r:id="rId91" o:title=""/>
          </v:shape>
          <o:OLEObject Type="Embed" ProgID="Equation.DSMT4" ShapeID="_x0000_i1067" DrawAspect="Content" ObjectID="_1423033419" r:id="rId92"/>
        </w:object>
      </w:r>
      <w:r w:rsidRPr="00FA46E9">
        <w:rPr>
          <w:rFonts w:asciiTheme="majorHAnsi" w:hAnsiTheme="majorHAnsi" w:cs="Arial"/>
        </w:rPr>
        <w:t xml:space="preserve"> centavos o $1.15.</w:t>
      </w:r>
    </w:p>
    <w:sectPr w:rsidR="00AF483B" w:rsidRPr="00FA46E9" w:rsidSect="00AF483B">
      <w:headerReference w:type="default" r:id="rId93"/>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B4E" w:rsidRDefault="00784B4E" w:rsidP="005D0C70">
      <w:pPr>
        <w:spacing w:after="0" w:line="240" w:lineRule="auto"/>
      </w:pPr>
      <w:r>
        <w:separator/>
      </w:r>
    </w:p>
  </w:endnote>
  <w:endnote w:type="continuationSeparator" w:id="1">
    <w:p w:rsidR="00784B4E" w:rsidRDefault="00784B4E" w:rsidP="005D0C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B4E" w:rsidRDefault="00784B4E" w:rsidP="005D0C70">
      <w:pPr>
        <w:spacing w:after="0" w:line="240" w:lineRule="auto"/>
      </w:pPr>
      <w:r>
        <w:separator/>
      </w:r>
    </w:p>
  </w:footnote>
  <w:footnote w:type="continuationSeparator" w:id="1">
    <w:p w:rsidR="00784B4E" w:rsidRDefault="00784B4E" w:rsidP="005D0C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C70" w:rsidRDefault="005D0C70">
    <w:pPr>
      <w:pStyle w:val="Encabezado"/>
    </w:pPr>
    <w:r w:rsidRPr="005D0C70">
      <w:rPr>
        <w:noProof/>
        <w:lang w:val="es-MX" w:eastAsia="es-MX"/>
      </w:rPr>
      <w:drawing>
        <wp:anchor distT="0" distB="0" distL="114300" distR="114300" simplePos="0" relativeHeight="251659264" behindDoc="0" locked="0" layoutInCell="1" allowOverlap="1">
          <wp:simplePos x="0" y="0"/>
          <wp:positionH relativeFrom="column">
            <wp:posOffset>17167</wp:posOffset>
          </wp:positionH>
          <wp:positionV relativeFrom="paragraph">
            <wp:posOffset>-407296</wp:posOffset>
          </wp:positionV>
          <wp:extent cx="5615345" cy="734692"/>
          <wp:effectExtent l="19050" t="0" r="0" b="0"/>
          <wp:wrapSquare wrapText="bothSides"/>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srcRect/>
                  <a:stretch>
                    <a:fillRect/>
                  </a:stretch>
                </pic:blipFill>
                <pic:spPr bwMode="auto">
                  <a:xfrm>
                    <a:off x="0" y="0"/>
                    <a:ext cx="5610225" cy="733425"/>
                  </a:xfrm>
                  <a:prstGeom prst="rect">
                    <a:avLst/>
                  </a:prstGeom>
                  <a:noFill/>
                  <a:ln w="9525">
                    <a:noFill/>
                    <a:miter lim="800000"/>
                    <a:headEnd/>
                    <a:tailEnd/>
                  </a:ln>
                </pic:spPr>
              </pic:pic>
            </a:graphicData>
          </a:graphic>
        </wp:anchor>
      </w:drawing>
    </w:r>
  </w:p>
  <w:p w:rsidR="005D0C70" w:rsidRDefault="005D0C7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B03FD"/>
    <w:multiLevelType w:val="hybridMultilevel"/>
    <w:tmpl w:val="6F98A4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0"/>
    <w:footnote w:id="1"/>
  </w:footnotePr>
  <w:endnotePr>
    <w:endnote w:id="0"/>
    <w:endnote w:id="1"/>
  </w:endnotePr>
  <w:compat/>
  <w:rsids>
    <w:rsidRoot w:val="005D0C70"/>
    <w:rsid w:val="001B5F26"/>
    <w:rsid w:val="005D0C70"/>
    <w:rsid w:val="00784B4E"/>
    <w:rsid w:val="00AF483B"/>
    <w:rsid w:val="00D03068"/>
    <w:rsid w:val="00F77A90"/>
    <w:rsid w:val="00FA46E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84"/>
    <o:shapelayout v:ext="edit">
      <o:idmap v:ext="edit" data="1"/>
      <o:rules v:ext="edit">
        <o:r id="V:Rule5" type="connector" idref="#_x0000_s1038"/>
        <o:r id="V:Rule6" type="connector" idref="#_x0000_s1035"/>
        <o:r id="V:Rule7" type="connector" idref="#_x0000_s1036"/>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C7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C70"/>
    <w:pPr>
      <w:ind w:left="720"/>
      <w:contextualSpacing/>
    </w:pPr>
  </w:style>
  <w:style w:type="paragraph" w:styleId="Textoindependiente">
    <w:name w:val="Body Text"/>
    <w:basedOn w:val="Normal"/>
    <w:link w:val="TextoindependienteCar"/>
    <w:rsid w:val="005D0C70"/>
    <w:pPr>
      <w:spacing w:after="120"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rsid w:val="005D0C7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D0C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D0C70"/>
    <w:rPr>
      <w:rFonts w:ascii="Tahoma" w:hAnsi="Tahoma" w:cs="Tahoma"/>
      <w:sz w:val="16"/>
      <w:szCs w:val="16"/>
      <w:lang w:val="es-ES"/>
    </w:rPr>
  </w:style>
  <w:style w:type="paragraph" w:styleId="Encabezado">
    <w:name w:val="header"/>
    <w:basedOn w:val="Normal"/>
    <w:link w:val="EncabezadoCar"/>
    <w:uiPriority w:val="99"/>
    <w:unhideWhenUsed/>
    <w:rsid w:val="005D0C7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D0C70"/>
    <w:rPr>
      <w:lang w:val="es-ES"/>
    </w:rPr>
  </w:style>
  <w:style w:type="paragraph" w:styleId="Piedepgina">
    <w:name w:val="footer"/>
    <w:basedOn w:val="Normal"/>
    <w:link w:val="PiedepginaCar"/>
    <w:uiPriority w:val="99"/>
    <w:semiHidden/>
    <w:unhideWhenUsed/>
    <w:rsid w:val="005D0C7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5D0C70"/>
    <w:rPr>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image" Target="media/image23.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oleObject" Target="embeddings/oleObject30.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image" Target="media/image42.wmf"/><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oleObject" Target="embeddings/oleObject29.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image" Target="media/image41.wmf"/><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6.wmf"/><Relationship Id="rId64" Type="http://schemas.openxmlformats.org/officeDocument/2006/relationships/image" Target="media/image30.png"/><Relationship Id="rId69" Type="http://schemas.openxmlformats.org/officeDocument/2006/relationships/image" Target="media/image33.wmf"/><Relationship Id="rId77" Type="http://schemas.openxmlformats.org/officeDocument/2006/relationships/image" Target="media/image36.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image" Target="media/image32.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png"/><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1.wmf"/><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4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593</Words>
  <Characters>3263</Characters>
  <Application>Microsoft Office Word</Application>
  <DocSecurity>0</DocSecurity>
  <Lines>27</Lines>
  <Paragraphs>7</Paragraphs>
  <ScaleCrop>false</ScaleCrop>
  <Company/>
  <LinksUpToDate>false</LinksUpToDate>
  <CharactersWithSpaces>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Compaq</cp:lastModifiedBy>
  <cp:revision>2</cp:revision>
  <dcterms:created xsi:type="dcterms:W3CDTF">2013-02-21T15:39:00Z</dcterms:created>
  <dcterms:modified xsi:type="dcterms:W3CDTF">2013-02-22T16:16:00Z</dcterms:modified>
</cp:coreProperties>
</file>